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0D" w:rsidRDefault="0054170D" w:rsidP="0054170D">
      <w:pPr>
        <w:spacing w:line="240" w:lineRule="auto"/>
        <w:jc w:val="right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Приложение 2</w:t>
      </w:r>
    </w:p>
    <w:p w:rsidR="0054170D" w:rsidRDefault="0054170D" w:rsidP="0054170D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приглашение на электронный аукцион</w:t>
      </w:r>
    </w:p>
    <w:p w:rsidR="0054170D" w:rsidRDefault="0054170D" w:rsidP="0054170D">
      <w:pPr>
        <w:pStyle w:val="BodyTextIndent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"—</w:t>
      </w:r>
      <w:proofErr w:type="spellStart"/>
      <w:r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*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---/---"</w:t>
      </w:r>
    </w:p>
    <w:p w:rsidR="0054170D" w:rsidRDefault="0054170D" w:rsidP="0054170D">
      <w:pPr>
        <w:widowControl w:val="0"/>
        <w:tabs>
          <w:tab w:val="left" w:pos="1134"/>
        </w:tabs>
        <w:autoSpaceDE w:val="0"/>
        <w:autoSpaceDN w:val="0"/>
        <w:adjustRightInd w:val="0"/>
        <w:spacing w:line="240" w:lineRule="auto"/>
        <w:ind w:firstLine="567"/>
        <w:jc w:val="right"/>
        <w:rPr>
          <w:rFonts w:ascii="GHEA Grapalat" w:hAnsi="GHEA Grapalat"/>
          <w:b/>
          <w:color w:val="000000" w:themeColor="text1"/>
          <w:lang w:val="ru-RU"/>
        </w:rPr>
      </w:pPr>
    </w:p>
    <w:p w:rsidR="0054170D" w:rsidRDefault="0054170D" w:rsidP="0054170D">
      <w:pPr>
        <w:pStyle w:val="BodyTextIndent3"/>
        <w:widowControl w:val="0"/>
        <w:spacing w:after="160" w:line="240" w:lineRule="auto"/>
        <w:jc w:val="center"/>
        <w:rPr>
          <w:rFonts w:ascii="GHEA Grapalat" w:hAnsi="GHEA Grapalat"/>
          <w:color w:val="000000" w:themeColor="text1"/>
          <w:sz w:val="24"/>
          <w:szCs w:val="24"/>
          <w:lang w:val="ru-RU"/>
        </w:rPr>
      </w:pPr>
    </w:p>
    <w:p w:rsidR="0054170D" w:rsidRDefault="0054170D" w:rsidP="0054170D">
      <w:pPr>
        <w:pStyle w:val="BodyTextIndent3"/>
        <w:widowControl w:val="0"/>
        <w:spacing w:after="160" w:line="240" w:lineRule="auto"/>
        <w:jc w:val="center"/>
        <w:rPr>
          <w:rFonts w:ascii="GHEA Grapalat" w:hAnsi="GHEA Grapalat"/>
          <w:color w:val="000000" w:themeColor="text1"/>
          <w:sz w:val="24"/>
          <w:szCs w:val="24"/>
          <w:lang w:val="hy-AM"/>
        </w:rPr>
      </w:pPr>
      <w:r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ГАРАНТИЯ </w:t>
      </w:r>
      <w:r>
        <w:rPr>
          <w:rFonts w:ascii="GHEA Grapalat" w:hAnsi="GHEA Grapalat"/>
          <w:color w:val="000000" w:themeColor="text1"/>
          <w:sz w:val="24"/>
          <w:szCs w:val="24"/>
        </w:rPr>
        <w:t>N</w:t>
      </w:r>
      <w:r>
        <w:rPr>
          <w:rFonts w:ascii="GHEA Grapalat" w:hAnsi="GHEA Grapalat"/>
          <w:color w:val="000000" w:themeColor="text1"/>
          <w:sz w:val="24"/>
          <w:szCs w:val="24"/>
          <w:lang w:val="hy-AM"/>
        </w:rPr>
        <w:t>________</w:t>
      </w:r>
    </w:p>
    <w:p w:rsidR="0054170D" w:rsidRDefault="0054170D" w:rsidP="0054170D">
      <w:pPr>
        <w:widowControl w:val="0"/>
        <w:spacing w:after="160"/>
        <w:ind w:left="567" w:right="565"/>
        <w:jc w:val="center"/>
        <w:rPr>
          <w:rFonts w:ascii="GHEA Grapalat" w:hAnsi="GHEA Grapalat"/>
          <w:b/>
          <w:color w:val="000000" w:themeColor="text1"/>
          <w:lang w:val="ru-RU"/>
        </w:rPr>
      </w:pP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1. Настоящая гарантия,</w:t>
      </w:r>
      <w:r>
        <w:rPr>
          <w:rFonts w:ascii="GHEA Grapalat" w:eastAsiaTheme="minorHAnsi" w:hAnsi="GHEA Grapalat" w:cstheme="minorBidi"/>
        </w:rPr>
        <w:t xml:space="preserve"> а также воспроизведенный (отсканированный) с оригинала настоящей гарантии вариант 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(далее-гарантия) являются обеспечением исполнения обязательств (далее - гарантийные обязательства), установленных приглашением на участие в процедуре закупок под кодом  ______________________</w:t>
      </w:r>
      <w:r>
        <w:rPr>
          <w:rFonts w:ascii="GHEA Grapalat" w:eastAsiaTheme="minorHAnsi" w:hAnsi="GHEA Grapalat" w:cstheme="minorBidi"/>
          <w:bCs/>
          <w:color w:val="000000" w:themeColor="text1"/>
          <w:sz w:val="22"/>
          <w:szCs w:val="22"/>
        </w:rPr>
        <w:t xml:space="preserve"> организованной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                                               код процедуры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____________________________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hy-AM"/>
        </w:rPr>
        <w:t>(далее-бенефициар)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, вытекающих из 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участия ____________   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   наименование заказчика                                                                   </w:t>
      </w:r>
      <w:r>
        <w:rPr>
          <w:rStyle w:val="Strong"/>
          <w:rFonts w:ascii="GHEA Grapalat" w:hAnsi="GHEA Grapalat"/>
          <w:color w:val="000000" w:themeColor="text1"/>
          <w:sz w:val="22"/>
          <w:szCs w:val="22"/>
        </w:rPr>
        <w:t>наименование участника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hy-AM"/>
        </w:rPr>
        <w:t xml:space="preserve"> (далее-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п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hy-AM"/>
        </w:rPr>
        <w:t>ринципал)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в данной процедуре закупок.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hy-AM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2.  По гарантии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hy-AM"/>
        </w:rPr>
        <w:t xml:space="preserve">------------------------------------------------------------------------- 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                                     наименование банка выдающего гарантию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(далее-лицо, выдающее гарантию) безоговорочно обязуется по требованию бенефициара, в порядке и сроки, установленные настоящей гарантией (далее-требование), выплатить бенефициару ---------------------------------------- (далее-сумма 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                                                                            сумма в цифрах и прописью         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гарантии)  в течение пяти рабочих дней после получения требования. 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Выплата производится посредством перечисления на расчетный    счет__</w:t>
      </w:r>
      <w:r w:rsidR="00A64C41" w:rsidRPr="00D66EB5">
        <w:rPr>
          <w:rFonts w:ascii="GHEA Grapalat" w:hAnsi="GHEA Grapalat" w:cs="Arial"/>
          <w:b/>
          <w:sz w:val="20"/>
          <w:szCs w:val="20"/>
          <w:lang w:val="hy-AM"/>
        </w:rPr>
        <w:t>900015211429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__________________ 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0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 xml:space="preserve"> </w:t>
      </w:r>
      <w:r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</w:r>
      <w:r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</w:r>
      <w:r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  <w:t xml:space="preserve">                                                         </w:t>
      </w:r>
      <w:r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</w:r>
      <w:r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</w:r>
      <w:r>
        <w:rPr>
          <w:rFonts w:ascii="GHEA Grapalat" w:eastAsiaTheme="minorHAnsi" w:hAnsi="GHEA Grapalat" w:cstheme="minorBidi"/>
          <w:color w:val="000000" w:themeColor="text1"/>
          <w:sz w:val="20"/>
          <w:szCs w:val="22"/>
        </w:rPr>
        <w:tab/>
        <w:t xml:space="preserve">                                                    Расчетный счет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бенефициара.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Style w:val="Strong"/>
          <w:b w:val="0"/>
          <w:bCs w:val="0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3. Настоящая гарантия является безотзывной.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eastAsiaTheme="minorHAnsi" w:cstheme="minorBidi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4. Право требования бенефициара, вытекающего из настоящей гарантии, к выплате суммы гарантии может быть передано другому лицу в случае письменного согласия лица, выдающего гарантию.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5.  Гарантия действует </w:t>
      </w:r>
      <w:r>
        <w:rPr>
          <w:rFonts w:ascii="GHEA Grapalat" w:eastAsiaTheme="minorHAnsi" w:hAnsi="GHEA Grapalat" w:cstheme="minorBidi"/>
        </w:rPr>
        <w:t>с момента выпуска и в силе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</w:t>
      </w:r>
      <w:r w:rsidR="00A64C41" w:rsidRPr="00A64C41"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сто двадцать 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рабочих дней ** со дня </w:t>
      </w:r>
      <w:r>
        <w:rPr>
          <w:rFonts w:ascii="GHEA Grapalat" w:eastAsiaTheme="minorHAnsi" w:hAnsi="GHEA Grapalat" w:cstheme="minorBidi"/>
        </w:rPr>
        <w:t xml:space="preserve">истечения крайнего срока 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подачи принципалом заяв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  <w:lang w:val="en-US"/>
        </w:rPr>
        <w:t>o</w:t>
      </w: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к на участие в организованной бенефициаром процедуре закупок под кодом   ________________________________.</w:t>
      </w:r>
    </w:p>
    <w:p w:rsidR="0054170D" w:rsidRDefault="0054170D" w:rsidP="0054170D">
      <w:pPr>
        <w:pStyle w:val="NormalWeb"/>
        <w:spacing w:before="0" w:beforeAutospacing="0" w:after="0" w:afterAutospacing="0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                                                                                        код процедуры</w:t>
      </w:r>
    </w:p>
    <w:p w:rsidR="0054170D" w:rsidRDefault="0054170D" w:rsidP="0054170D">
      <w:pPr>
        <w:pStyle w:val="NormalWeb"/>
        <w:ind w:firstLine="374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Информацию о факте предоставления настоящей гарантии - номер гарантии, наименование предоставляющего банка и код, указанный в пункте 1 настоящей гарантии, без указания размера суммы лицо, выдающее гарантию, в день предоставления настоящей гарантии отправляет с официального адреса электронной почты на адрес электронной почты секретаря оценочной комиссии----------------------------------------------------------------------------, </w:t>
      </w:r>
    </w:p>
    <w:p w:rsidR="0054170D" w:rsidRDefault="0054170D" w:rsidP="0054170D">
      <w:pPr>
        <w:pStyle w:val="NormalWeb"/>
        <w:ind w:firstLine="374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Style w:val="Strong"/>
          <w:sz w:val="20"/>
          <w:szCs w:val="20"/>
        </w:rPr>
        <w:lastRenderedPageBreak/>
        <w:t xml:space="preserve">                                                                                адрес эл. почты секретаря</w:t>
      </w:r>
    </w:p>
    <w:p w:rsidR="0054170D" w:rsidRDefault="0054170D" w:rsidP="0054170D">
      <w:pPr>
        <w:pStyle w:val="NormalWeb"/>
        <w:ind w:firstLine="374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который указан в упомянутом в настоящем пункте приглашении к процедуре закупок.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4"/>
        <w:contextualSpacing/>
        <w:jc w:val="both"/>
        <w:rPr>
          <w:rStyle w:val="Strong"/>
          <w:b w:val="0"/>
          <w:bCs w:val="0"/>
        </w:rPr>
      </w:pP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 xml:space="preserve">6. </w:t>
      </w:r>
      <w:r>
        <w:rPr>
          <w:rFonts w:ascii="GHEA Grapalat" w:hAnsi="GHEA Grapalat"/>
          <w:color w:val="000000" w:themeColor="text1"/>
        </w:rPr>
        <w:t xml:space="preserve">Бенефициар предъявляет требование лицу, выдающему гарантию, в письменной форме. К требованию прилагается копия протокола заседания оценочной комиссии об отклонении заявки </w:t>
      </w:r>
      <w:r>
        <w:rPr>
          <w:rFonts w:ascii="GHEA Grapalat" w:eastAsiaTheme="minorHAnsi" w:hAnsi="GHEA Grapalat" w:cstheme="minorBidi"/>
        </w:rPr>
        <w:t>и гарантия</w:t>
      </w:r>
      <w:r>
        <w:rPr>
          <w:rFonts w:ascii="GHEA Grapalat" w:hAnsi="GHEA Grapalat"/>
          <w:color w:val="000000" w:themeColor="text1"/>
        </w:rPr>
        <w:t>.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7.Лицо, выдающее гарантию,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гарантии.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8.Лицо, выдающее гарантию, отклоняет требование бенефициара, если: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color w:val="000000" w:themeColor="text1"/>
          <w:sz w:val="22"/>
          <w:szCs w:val="22"/>
        </w:rPr>
      </w:pPr>
      <w:r>
        <w:rPr>
          <w:rFonts w:ascii="GHEA Grapalat" w:eastAsiaTheme="minorHAnsi" w:hAnsi="GHEA Grapalat" w:cstheme="minorBidi"/>
          <w:color w:val="000000" w:themeColor="text1"/>
          <w:sz w:val="22"/>
          <w:szCs w:val="22"/>
        </w:rPr>
        <w:t>1) требование или прилагаемые документы не соответствуют условиям настоящей гарантии,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sz w:val="22"/>
          <w:szCs w:val="22"/>
        </w:rPr>
      </w:pPr>
      <w:r>
        <w:rPr>
          <w:rFonts w:ascii="GHEA Grapalat" w:eastAsiaTheme="minorHAnsi" w:hAnsi="GHEA Grapalat" w:cstheme="minorBidi"/>
          <w:sz w:val="22"/>
          <w:szCs w:val="22"/>
        </w:rPr>
        <w:t>2) требование представлено по истечении срока, установленного гарантией.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sz w:val="22"/>
          <w:szCs w:val="22"/>
        </w:rPr>
      </w:pPr>
      <w:r>
        <w:rPr>
          <w:rFonts w:ascii="GHEA Grapalat" w:eastAsiaTheme="minorHAnsi" w:hAnsi="GHEA Grapalat" w:cstheme="minorBidi"/>
          <w:sz w:val="22"/>
          <w:szCs w:val="22"/>
        </w:rPr>
        <w:t xml:space="preserve"> 9. Лицо, выдающее гарантию, в случае принятия решения об отклонении требования незамедлительно, но не позднее того же рабочего дня уведомляет бенефициара об отказе.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sz w:val="22"/>
          <w:szCs w:val="22"/>
        </w:rPr>
      </w:pPr>
      <w:r>
        <w:rPr>
          <w:rFonts w:ascii="GHEA Grapalat" w:eastAsiaTheme="minorHAnsi" w:hAnsi="GHEA Grapalat" w:cstheme="minorBidi"/>
          <w:sz w:val="22"/>
          <w:szCs w:val="22"/>
        </w:rPr>
        <w:t xml:space="preserve"> 10. К настоящей гарантии применяются соответствующие положения Гражданского кодекса Республики Армения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sz w:val="22"/>
          <w:szCs w:val="22"/>
        </w:rPr>
      </w:pPr>
      <w:r>
        <w:rPr>
          <w:rFonts w:ascii="GHEA Grapalat" w:eastAsiaTheme="minorHAnsi" w:hAnsi="GHEA Grapalat" w:cstheme="minorBidi"/>
          <w:sz w:val="22"/>
          <w:szCs w:val="22"/>
        </w:rPr>
        <w:t xml:space="preserve">  11. Споры, возникающие в связи с настоящей гарантией, подлежат разрешению в порядке, установленном законодательством Республики Армения.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Bidi"/>
          <w:sz w:val="22"/>
          <w:szCs w:val="22"/>
        </w:rPr>
      </w:pP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2"/>
          <w:szCs w:val="22"/>
        </w:rPr>
      </w:pP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2"/>
          <w:szCs w:val="22"/>
          <w:u w:val="single"/>
        </w:rPr>
      </w:pPr>
      <w:r>
        <w:rPr>
          <w:rFonts w:ascii="GHEA Grapalat" w:hAnsi="GHEA Grapalat"/>
          <w:sz w:val="22"/>
          <w:szCs w:val="22"/>
          <w:lang w:val="hy-AM"/>
        </w:rPr>
        <w:t>Руководитель исполнительного органа</w:t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</w:rPr>
        <w:t xml:space="preserve">  _____________________________</w:t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2"/>
          <w:szCs w:val="22"/>
          <w:lang w:val="hy-AM"/>
        </w:rPr>
      </w:pP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</w:rPr>
        <w:t>_________________________________________________________________</w:t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  <w:r>
        <w:rPr>
          <w:rFonts w:ascii="GHEA Grapalat" w:hAnsi="GHEA Grapalat"/>
          <w:sz w:val="22"/>
          <w:szCs w:val="22"/>
          <w:u w:val="single"/>
          <w:lang w:val="hy-AM"/>
        </w:rPr>
        <w:tab/>
      </w:r>
    </w:p>
    <w:p w:rsidR="0054170D" w:rsidRDefault="0054170D" w:rsidP="0054170D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="Sylfaen"/>
          <w:sz w:val="22"/>
          <w:szCs w:val="22"/>
          <w:vertAlign w:val="superscript"/>
        </w:rPr>
      </w:pPr>
      <w:r>
        <w:rPr>
          <w:rFonts w:ascii="GHEA Grapalat" w:hAnsi="GHEA Grapalat" w:cs="Sylfaen"/>
          <w:sz w:val="22"/>
          <w:szCs w:val="22"/>
          <w:vertAlign w:val="superscript"/>
        </w:rPr>
        <w:t xml:space="preserve">                                                                       число, месяц, год</w:t>
      </w:r>
    </w:p>
    <w:p w:rsidR="0054170D" w:rsidRDefault="0054170D" w:rsidP="0054170D">
      <w:pPr>
        <w:widowControl w:val="0"/>
        <w:tabs>
          <w:tab w:val="left" w:pos="1134"/>
        </w:tabs>
        <w:autoSpaceDE w:val="0"/>
        <w:autoSpaceDN w:val="0"/>
        <w:adjustRightInd w:val="0"/>
        <w:spacing w:after="160" w:line="240" w:lineRule="auto"/>
        <w:ind w:firstLine="567"/>
        <w:rPr>
          <w:rFonts w:ascii="GHEA Grapalat" w:hAnsi="GHEA Grapalat"/>
          <w:lang w:val="ru-RU"/>
        </w:rPr>
      </w:pPr>
    </w:p>
    <w:p w:rsidR="0054170D" w:rsidRDefault="0054170D" w:rsidP="0054170D">
      <w:pPr>
        <w:widowControl w:val="0"/>
        <w:tabs>
          <w:tab w:val="left" w:pos="6059"/>
        </w:tabs>
        <w:spacing w:after="160" w:line="240" w:lineRule="auto"/>
        <w:ind w:firstLine="567"/>
        <w:rPr>
          <w:rFonts w:ascii="GHEA Grapalat" w:hAnsi="GHEA Grapalat"/>
          <w:lang w:val="ru-RU"/>
        </w:rPr>
      </w:pPr>
      <w:r>
        <w:rPr>
          <w:rFonts w:ascii="GHEA Grapalat" w:hAnsi="GHEA Grapalat"/>
          <w:lang w:val="ru-RU"/>
        </w:rPr>
        <w:tab/>
      </w:r>
    </w:p>
    <w:p w:rsidR="0054170D" w:rsidRDefault="0054170D" w:rsidP="0054170D">
      <w:pPr>
        <w:widowControl w:val="0"/>
        <w:spacing w:after="160" w:line="240" w:lineRule="auto"/>
        <w:ind w:firstLine="567"/>
        <w:rPr>
          <w:rFonts w:ascii="GHEA Grapalat" w:hAnsi="GHEA Grapalat"/>
          <w:i/>
          <w:lang w:val="ru-RU"/>
        </w:rPr>
      </w:pPr>
      <w:bookmarkStart w:id="0" w:name="_GoBack"/>
      <w:bookmarkEnd w:id="0"/>
    </w:p>
    <w:sectPr w:rsidR="0054170D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B51"/>
    <w:rsid w:val="001C5151"/>
    <w:rsid w:val="0054170D"/>
    <w:rsid w:val="00787B51"/>
    <w:rsid w:val="00A6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B9D2C7-AC0F-4111-92BB-3EFE68F50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170D"/>
    <w:pPr>
      <w:spacing w:after="0" w:line="36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54170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unhideWhenUsed/>
    <w:rsid w:val="0054170D"/>
    <w:pPr>
      <w:spacing w:line="240" w:lineRule="auto"/>
      <w:jc w:val="left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4170D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4170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4170D"/>
    <w:rPr>
      <w:sz w:val="16"/>
      <w:szCs w:val="16"/>
    </w:rPr>
  </w:style>
  <w:style w:type="character" w:styleId="FootnoteReference">
    <w:name w:val="footnote reference"/>
    <w:semiHidden/>
    <w:unhideWhenUsed/>
    <w:rsid w:val="0054170D"/>
    <w:rPr>
      <w:vertAlign w:val="superscript"/>
    </w:rPr>
  </w:style>
  <w:style w:type="character" w:styleId="Strong">
    <w:name w:val="Strong"/>
    <w:basedOn w:val="DefaultParagraphFont"/>
    <w:qFormat/>
    <w:rsid w:val="005417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8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605</Words>
  <Characters>3450</Characters>
  <Application>Microsoft Office Word</Application>
  <DocSecurity>0</DocSecurity>
  <Lines>28</Lines>
  <Paragraphs>8</Paragraphs>
  <ScaleCrop>false</ScaleCrop>
  <Company/>
  <LinksUpToDate>false</LinksUpToDate>
  <CharactersWithSpaces>4047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Vahan Arsenyan</dc:creator>
  <cp:keywords/>
  <dc:description/>
  <cp:lastModifiedBy>Vahan Arsenyan</cp:lastModifiedBy>
  <cp:revision>4</cp:revision>
  <dcterms:created xsi:type="dcterms:W3CDTF">2023-11-16T11:40:00Z</dcterms:created>
  <dcterms:modified xsi:type="dcterms:W3CDTF">2023-11-16T11:43:00Z</dcterms:modified>
</cp:coreProperties>
</file>